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B4043" w14:textId="1DF35CC0" w:rsidR="00DA42A4" w:rsidRPr="007A7604" w:rsidRDefault="00000000" w:rsidP="007A7604">
      <w:pPr>
        <w:ind w:firstLineChars="0" w:firstLine="0"/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 xml:space="preserve">Supplementary information </w:t>
      </w:r>
    </w:p>
    <w:p w14:paraId="562D05AF" w14:textId="77777777" w:rsidR="00DA42A4" w:rsidRDefault="00000000">
      <w:pPr>
        <w:ind w:firstLine="420"/>
      </w:pPr>
      <w:r>
        <w:rPr>
          <w:noProof/>
        </w:rPr>
        <w:drawing>
          <wp:inline distT="0" distB="0" distL="0" distR="0" wp14:anchorId="36DFD918" wp14:editId="449846CF">
            <wp:extent cx="2380615" cy="3368040"/>
            <wp:effectExtent l="0" t="0" r="635" b="3810"/>
            <wp:docPr id="36" name="图片 1" descr="英文-喀麦隆分区研究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1" descr="英文-喀麦隆分区研究图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80615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FDF06" w14:textId="77777777" w:rsidR="00DA42A4" w:rsidRDefault="00000000">
      <w:pPr>
        <w:ind w:firstLine="420"/>
        <w:rPr>
          <w:bCs/>
        </w:rPr>
      </w:pPr>
      <w:r>
        <w:rPr>
          <w:bCs/>
        </w:rPr>
        <w:t xml:space="preserve">Fig. </w:t>
      </w:r>
      <w:r>
        <w:rPr>
          <w:rFonts w:hint="eastAsia"/>
          <w:bCs/>
        </w:rPr>
        <w:t>S1</w:t>
      </w:r>
      <w:r>
        <w:rPr>
          <w:bCs/>
        </w:rPr>
        <w:t>. Regional Study Map</w:t>
      </w:r>
    </w:p>
    <w:p w14:paraId="655B9CF4" w14:textId="77777777" w:rsidR="00DA42A4" w:rsidRDefault="00DA42A4">
      <w:pPr>
        <w:ind w:firstLine="420"/>
      </w:pPr>
    </w:p>
    <w:p w14:paraId="06A12A31" w14:textId="77777777" w:rsidR="00DA42A4" w:rsidRDefault="00000000">
      <w:pPr>
        <w:ind w:firstLine="420"/>
      </w:pPr>
      <w:r>
        <w:rPr>
          <w:noProof/>
        </w:rPr>
        <w:drawing>
          <wp:inline distT="0" distB="0" distL="0" distR="0" wp14:anchorId="20E14BEB" wp14:editId="7E2A2C3E">
            <wp:extent cx="2720340" cy="3848100"/>
            <wp:effectExtent l="0" t="0" r="3810" b="0"/>
            <wp:docPr id="1297439655" name="图片 4" descr="背景图案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7439655" name="图片 4" descr="背景图案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2034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C3C57" w14:textId="77777777" w:rsidR="00DA42A4" w:rsidRDefault="00000000">
      <w:pPr>
        <w:ind w:firstLine="420"/>
      </w:pPr>
      <w:bookmarkStart w:id="0" w:name="_Ref32286"/>
      <w:bookmarkEnd w:id="0"/>
      <w:r>
        <w:t>Fig</w:t>
      </w:r>
      <w:r>
        <w:rPr>
          <w:rFonts w:hint="eastAsia"/>
        </w:rPr>
        <w:t>. S2</w:t>
      </w:r>
      <w:r>
        <w:t>. Monthly Mean FVC</w:t>
      </w:r>
    </w:p>
    <w:p w14:paraId="6F03CBB1" w14:textId="77777777" w:rsidR="00DA42A4" w:rsidRDefault="00DA42A4">
      <w:pPr>
        <w:ind w:firstLine="420"/>
      </w:pPr>
    </w:p>
    <w:p w14:paraId="7FAA2954" w14:textId="77777777" w:rsidR="00DA42A4" w:rsidRDefault="00000000">
      <w:pPr>
        <w:ind w:firstLine="420"/>
      </w:pPr>
      <w:r>
        <w:rPr>
          <w:noProof/>
        </w:rPr>
        <w:lastRenderedPageBreak/>
        <w:drawing>
          <wp:inline distT="0" distB="0" distL="0" distR="0" wp14:anchorId="32F0375E" wp14:editId="4488D9E7">
            <wp:extent cx="3169920" cy="1935480"/>
            <wp:effectExtent l="0" t="0" r="0" b="7620"/>
            <wp:docPr id="1692543334" name="图片 12" descr="图表, 条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543334" name="图片 12" descr="图表, 条形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69920" cy="193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0683D" w14:textId="77777777" w:rsidR="00DA42A4" w:rsidRDefault="00000000">
      <w:pPr>
        <w:ind w:firstLine="420"/>
        <w:rPr>
          <w:bCs/>
        </w:rPr>
      </w:pPr>
      <w:r>
        <w:rPr>
          <w:bCs/>
        </w:rPr>
        <w:t xml:space="preserve">Fig. </w:t>
      </w:r>
      <w:r>
        <w:rPr>
          <w:rFonts w:hint="eastAsia"/>
          <w:bCs/>
        </w:rPr>
        <w:t>S3</w:t>
      </w:r>
      <w:r>
        <w:rPr>
          <w:bCs/>
        </w:rPr>
        <w:t>. Monthly FVC Stacked Chart</w:t>
      </w:r>
    </w:p>
    <w:p w14:paraId="30ABB537" w14:textId="77777777" w:rsidR="00DA42A4" w:rsidRDefault="00000000">
      <w:pPr>
        <w:ind w:firstLine="420"/>
      </w:pPr>
      <w:r>
        <w:rPr>
          <w:noProof/>
        </w:rPr>
        <w:drawing>
          <wp:inline distT="0" distB="0" distL="0" distR="0" wp14:anchorId="511C5B11" wp14:editId="47DE8772">
            <wp:extent cx="3276600" cy="1988820"/>
            <wp:effectExtent l="0" t="0" r="0" b="0"/>
            <wp:docPr id="1478176057" name="图片 11" descr="图表, 条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176057" name="图片 11" descr="图表, 条形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4653DCA4" w14:textId="77777777" w:rsidR="00DA42A4" w:rsidRDefault="00000000">
      <w:pPr>
        <w:ind w:firstLine="420"/>
        <w:rPr>
          <w:bCs/>
        </w:rPr>
      </w:pPr>
      <w:r>
        <w:rPr>
          <w:bCs/>
        </w:rPr>
        <w:t xml:space="preserve">Fig. </w:t>
      </w:r>
      <w:r>
        <w:rPr>
          <w:rFonts w:hint="eastAsia"/>
          <w:bCs/>
        </w:rPr>
        <w:t>S4</w:t>
      </w:r>
      <w:r>
        <w:rPr>
          <w:bCs/>
        </w:rPr>
        <w:t>. Mountainous Regions FVC Stacked Chart</w:t>
      </w:r>
    </w:p>
    <w:p w14:paraId="1A445B5E" w14:textId="77777777" w:rsidR="00DA42A4" w:rsidRDefault="00000000">
      <w:pPr>
        <w:ind w:firstLine="420"/>
      </w:pPr>
      <w:r>
        <w:rPr>
          <w:noProof/>
        </w:rPr>
        <w:drawing>
          <wp:inline distT="0" distB="0" distL="0" distR="0" wp14:anchorId="3EFF0C50" wp14:editId="5988221E">
            <wp:extent cx="3162300" cy="1752600"/>
            <wp:effectExtent l="0" t="0" r="0" b="0"/>
            <wp:docPr id="755607887" name="图片 10" descr="图表, 条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607887" name="图片 10" descr="图表, 条形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4B71EC2E" w14:textId="77777777" w:rsidR="00DA42A4" w:rsidRDefault="00000000">
      <w:pPr>
        <w:ind w:firstLine="420"/>
        <w:rPr>
          <w:bCs/>
        </w:rPr>
      </w:pPr>
      <w:r>
        <w:rPr>
          <w:bCs/>
        </w:rPr>
        <w:t xml:space="preserve">Fig. </w:t>
      </w:r>
      <w:r>
        <w:rPr>
          <w:rFonts w:hint="eastAsia"/>
          <w:bCs/>
        </w:rPr>
        <w:t>S5</w:t>
      </w:r>
      <w:r>
        <w:rPr>
          <w:bCs/>
        </w:rPr>
        <w:t>. Central and Southern Monthly FVC Stacked Chart</w:t>
      </w:r>
    </w:p>
    <w:p w14:paraId="6C7E820A" w14:textId="77777777" w:rsidR="00DA42A4" w:rsidRDefault="00000000">
      <w:pPr>
        <w:ind w:firstLine="420"/>
      </w:pPr>
      <w:r>
        <w:rPr>
          <w:noProof/>
        </w:rPr>
        <w:drawing>
          <wp:inline distT="0" distB="0" distL="0" distR="0" wp14:anchorId="5691B68F" wp14:editId="2F1567BD">
            <wp:extent cx="3329940" cy="2026920"/>
            <wp:effectExtent l="0" t="0" r="3810" b="0"/>
            <wp:docPr id="1562702542" name="图片 9" descr="图表, 条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702542" name="图片 9" descr="图表, 条形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2994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4C4FB7F6" w14:textId="77777777" w:rsidR="00DA42A4" w:rsidRDefault="00000000">
      <w:pPr>
        <w:ind w:firstLine="420"/>
        <w:rPr>
          <w:bCs/>
        </w:rPr>
      </w:pPr>
      <w:r>
        <w:rPr>
          <w:bCs/>
        </w:rPr>
        <w:t xml:space="preserve">Fig. </w:t>
      </w:r>
      <w:r>
        <w:rPr>
          <w:rFonts w:hint="eastAsia"/>
          <w:bCs/>
        </w:rPr>
        <w:t>S6</w:t>
      </w:r>
      <w:r>
        <w:rPr>
          <w:bCs/>
        </w:rPr>
        <w:t>. Northern Monthly FVC Stacked Chart</w:t>
      </w:r>
    </w:p>
    <w:p w14:paraId="29513BCC" w14:textId="77777777" w:rsidR="00DA42A4" w:rsidRDefault="00DA42A4">
      <w:pPr>
        <w:ind w:firstLine="420"/>
      </w:pPr>
    </w:p>
    <w:p w14:paraId="2C6FDC60" w14:textId="77777777" w:rsidR="00DA42A4" w:rsidRDefault="00000000">
      <w:pPr>
        <w:ind w:firstLine="420"/>
      </w:pPr>
      <w:r>
        <w:rPr>
          <w:noProof/>
        </w:rPr>
        <w:lastRenderedPageBreak/>
        <w:drawing>
          <wp:inline distT="0" distB="0" distL="0" distR="0" wp14:anchorId="633984B1" wp14:editId="30A45BA2">
            <wp:extent cx="5486400" cy="2839085"/>
            <wp:effectExtent l="0" t="0" r="0" b="0"/>
            <wp:docPr id="1173233845" name="图片 14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233845" name="图片 14" descr="图示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60B7E" w14:textId="77777777" w:rsidR="00DA42A4" w:rsidRDefault="00000000">
      <w:pPr>
        <w:ind w:firstLine="420"/>
      </w:pPr>
      <w:r>
        <w:t>Figure S7. (a)Slope, (b) Sen and (c) Sen -MK Trend Significanc</w:t>
      </w:r>
    </w:p>
    <w:p w14:paraId="17D3B898" w14:textId="77777777" w:rsidR="00DA42A4" w:rsidRDefault="00DA42A4">
      <w:pPr>
        <w:ind w:firstLine="420"/>
      </w:pPr>
    </w:p>
    <w:p w14:paraId="305D4E33" w14:textId="77777777" w:rsidR="00DA42A4" w:rsidRDefault="00000000">
      <w:pPr>
        <w:ind w:firstLine="420"/>
      </w:pPr>
      <w:r>
        <w:rPr>
          <w:noProof/>
        </w:rPr>
        <w:drawing>
          <wp:inline distT="0" distB="0" distL="0" distR="0" wp14:anchorId="2C5C2DD2" wp14:editId="67568E34">
            <wp:extent cx="6120765" cy="3197225"/>
            <wp:effectExtent l="0" t="0" r="0" b="3175"/>
            <wp:docPr id="438491425" name="图片 20" descr="地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491425" name="图片 20" descr="地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1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DD019" w14:textId="77777777" w:rsidR="00DA42A4" w:rsidRDefault="00000000">
      <w:pPr>
        <w:ind w:firstLine="420"/>
      </w:pPr>
      <w:r>
        <w:t>Fig.S</w:t>
      </w:r>
      <w:r>
        <w:rPr>
          <w:rFonts w:hint="eastAsia"/>
        </w:rPr>
        <w:t>8.</w:t>
      </w:r>
      <w:r>
        <w:t xml:space="preserve"> (a) Temperature Factors, (b)  Precipitation Factors and (c) Solar Radiation Factors</w:t>
      </w:r>
    </w:p>
    <w:p w14:paraId="09751332" w14:textId="77777777" w:rsidR="00DA42A4" w:rsidRDefault="00DA42A4">
      <w:pPr>
        <w:ind w:firstLine="420"/>
        <w:sectPr w:rsidR="00DA42A4">
          <w:pgSz w:w="11907" w:h="16840"/>
          <w:pgMar w:top="850" w:right="1134" w:bottom="567" w:left="1134" w:header="709" w:footer="567" w:gutter="0"/>
          <w:cols w:space="720"/>
          <w:docGrid w:type="lines" w:linePitch="360"/>
        </w:sectPr>
      </w:pPr>
    </w:p>
    <w:p w14:paraId="6B6E1CE9" w14:textId="77777777" w:rsidR="00DA42A4" w:rsidRDefault="00DA42A4">
      <w:pPr>
        <w:ind w:firstLine="420"/>
        <w:sectPr w:rsidR="00DA42A4">
          <w:type w:val="continuous"/>
          <w:pgSz w:w="11907" w:h="16840"/>
          <w:pgMar w:top="850" w:right="1134" w:bottom="567" w:left="1134" w:header="709" w:footer="567" w:gutter="0"/>
          <w:cols w:space="720"/>
          <w:docGrid w:type="lines" w:linePitch="360"/>
        </w:sectPr>
      </w:pPr>
    </w:p>
    <w:p w14:paraId="7A57F5E0" w14:textId="77777777" w:rsidR="00DA42A4" w:rsidRDefault="00000000">
      <w:pPr>
        <w:ind w:firstLine="420"/>
      </w:pPr>
      <w:r>
        <w:rPr>
          <w:noProof/>
        </w:rPr>
        <w:lastRenderedPageBreak/>
        <w:drawing>
          <wp:inline distT="0" distB="0" distL="0" distR="0" wp14:anchorId="7E9A5494" wp14:editId="01AB9CFE">
            <wp:extent cx="3238500" cy="2087880"/>
            <wp:effectExtent l="0" t="0" r="0" b="7620"/>
            <wp:docPr id="585964942" name="图片 19" descr="图表, 条形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964942" name="图片 19" descr="图表, 条形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08D7C" w14:textId="77777777" w:rsidR="00DA42A4" w:rsidRDefault="00000000">
      <w:pPr>
        <w:ind w:firstLine="420"/>
      </w:pPr>
      <w:r>
        <w:t>Fig. S</w:t>
      </w:r>
      <w:r>
        <w:rPr>
          <w:rFonts w:hint="eastAsia"/>
        </w:rPr>
        <w:t>9</w:t>
      </w:r>
      <w:r>
        <w:t>. FVC-Climatic Factors Correlation Stacked Chart</w:t>
      </w:r>
    </w:p>
    <w:p w14:paraId="2DC0924F" w14:textId="77777777" w:rsidR="00DA42A4" w:rsidRDefault="00DA42A4">
      <w:pPr>
        <w:ind w:firstLineChars="0" w:firstLine="0"/>
      </w:pPr>
    </w:p>
    <w:p w14:paraId="4FB9A662" w14:textId="77777777" w:rsidR="00DA42A4" w:rsidRDefault="00000000">
      <w:pPr>
        <w:ind w:firstLine="420"/>
      </w:pPr>
      <w:r>
        <w:rPr>
          <w:noProof/>
        </w:rPr>
        <w:drawing>
          <wp:inline distT="0" distB="0" distL="0" distR="0" wp14:anchorId="2FB26D0E" wp14:editId="6B0E6F14">
            <wp:extent cx="5616575" cy="4459605"/>
            <wp:effectExtent l="0" t="0" r="3175" b="0"/>
            <wp:docPr id="146333505" name="图片 30" descr="图表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33505" name="图片 30" descr="图表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16575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0D498" w14:textId="77777777" w:rsidR="00DA42A4" w:rsidRDefault="00000000">
      <w:pPr>
        <w:ind w:firstLine="420"/>
      </w:pPr>
      <w:r>
        <w:t>Fig</w:t>
      </w:r>
      <w:r>
        <w:rPr>
          <w:rFonts w:hint="eastAsia"/>
        </w:rPr>
        <w:t>.</w:t>
      </w:r>
      <w:r>
        <w:rPr>
          <w:rFonts w:hint="eastAsia"/>
          <w:bCs/>
        </w:rPr>
        <w:t xml:space="preserve"> S10. (a) </w:t>
      </w:r>
      <w:r>
        <w:rPr>
          <w:bCs/>
        </w:rPr>
        <w:t>Monthly FVC at Different Altitudes</w:t>
      </w:r>
      <w:r>
        <w:rPr>
          <w:rFonts w:hint="eastAsia"/>
          <w:bCs/>
        </w:rPr>
        <w:t xml:space="preserve">, (b) </w:t>
      </w:r>
      <w:r>
        <w:rPr>
          <w:bCs/>
        </w:rPr>
        <w:t>Pixel Count at Different Altitudes</w:t>
      </w:r>
      <w:r>
        <w:rPr>
          <w:rFonts w:hint="eastAsia"/>
          <w:bCs/>
        </w:rPr>
        <w:t>, (c)</w:t>
      </w:r>
      <w:r>
        <w:rPr>
          <w:bCs/>
        </w:rPr>
        <w:t xml:space="preserve"> Monthly FVC at Different Slopes</w:t>
      </w:r>
      <w:r>
        <w:rPr>
          <w:rFonts w:hint="eastAsia"/>
          <w:bCs/>
        </w:rPr>
        <w:t xml:space="preserve"> and (d)</w:t>
      </w:r>
      <w:r>
        <w:rPr>
          <w:bCs/>
        </w:rPr>
        <w:t xml:space="preserve"> Pixel Count at Different Slopes</w:t>
      </w:r>
    </w:p>
    <w:p w14:paraId="0C58A0A4" w14:textId="77777777" w:rsidR="00DA42A4" w:rsidRDefault="00DA42A4">
      <w:pPr>
        <w:ind w:firstLine="420"/>
      </w:pPr>
    </w:p>
    <w:p w14:paraId="3F1769C0" w14:textId="77777777" w:rsidR="00DA42A4" w:rsidRDefault="00000000">
      <w:pPr>
        <w:ind w:firstLine="420"/>
      </w:pPr>
      <w:r>
        <w:rPr>
          <w:noProof/>
        </w:rPr>
        <w:drawing>
          <wp:inline distT="0" distB="0" distL="0" distR="0" wp14:anchorId="23C83D91" wp14:editId="53EE9B59">
            <wp:extent cx="5486400" cy="4025900"/>
            <wp:effectExtent l="0" t="0" r="0" b="0"/>
            <wp:docPr id="586438790" name="图片 16" descr="地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438790" name="图片 16" descr="地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0D11B" w14:textId="77777777" w:rsidR="00DA42A4" w:rsidRDefault="00000000">
      <w:pPr>
        <w:ind w:firstLine="420"/>
      </w:pPr>
      <w:r>
        <w:t>Fig</w:t>
      </w:r>
      <w:r>
        <w:rPr>
          <w:rFonts w:hint="eastAsia"/>
        </w:rPr>
        <w:t>. S11.</w:t>
      </w:r>
      <w:r>
        <w:t xml:space="preserve"> (a) Topographic Characteristics and (b) Slope Characteristic</w:t>
      </w:r>
    </w:p>
    <w:p w14:paraId="51A2B0EE" w14:textId="77777777" w:rsidR="00DA42A4" w:rsidRDefault="00DA42A4">
      <w:pPr>
        <w:ind w:firstLine="420"/>
      </w:pPr>
    </w:p>
    <w:p w14:paraId="696A762C" w14:textId="77777777" w:rsidR="00DA42A4" w:rsidRDefault="00000000">
      <w:pPr>
        <w:ind w:firstLine="420"/>
      </w:pPr>
      <w:r>
        <w:t xml:space="preserve">Table </w:t>
      </w:r>
      <w:r>
        <w:rPr>
          <w:rFonts w:hint="eastAsia"/>
        </w:rPr>
        <w:t>S1</w:t>
      </w:r>
      <w:r>
        <w:t>. Comparative characteristics of Cameroon’s climatic zones.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6"/>
        <w:gridCol w:w="1499"/>
        <w:gridCol w:w="1524"/>
        <w:gridCol w:w="1233"/>
        <w:gridCol w:w="3153"/>
      </w:tblGrid>
      <w:tr w:rsidR="00DA42A4" w14:paraId="0F70E5AB" w14:textId="77777777">
        <w:trPr>
          <w:tblHeader/>
        </w:trPr>
        <w:tc>
          <w:tcPr>
            <w:tcW w:w="0" w:type="auto"/>
            <w:vAlign w:val="center"/>
          </w:tcPr>
          <w:p w14:paraId="34446ACC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b/>
                <w:bCs/>
                <w:szCs w:val="18"/>
              </w:rPr>
            </w:pPr>
            <w:r>
              <w:rPr>
                <w:rFonts w:eastAsia="宋体" w:cs="Times New Roman"/>
                <w:b/>
                <w:bCs/>
                <w:kern w:val="0"/>
                <w:sz w:val="18"/>
                <w:szCs w:val="18"/>
                <w:lang w:bidi="ar"/>
              </w:rPr>
              <w:t>Zone</w:t>
            </w:r>
          </w:p>
        </w:tc>
        <w:tc>
          <w:tcPr>
            <w:tcW w:w="0" w:type="auto"/>
            <w:vAlign w:val="center"/>
          </w:tcPr>
          <w:p w14:paraId="3FC1F4C4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b/>
                <w:bCs/>
                <w:szCs w:val="18"/>
              </w:rPr>
            </w:pPr>
            <w:r>
              <w:rPr>
                <w:rFonts w:eastAsia="宋体" w:cs="Times New Roman"/>
                <w:b/>
                <w:bCs/>
                <w:kern w:val="0"/>
                <w:sz w:val="18"/>
                <w:szCs w:val="18"/>
                <w:lang w:bidi="ar"/>
              </w:rPr>
              <w:t>Annual Temp</w:t>
            </w:r>
            <w:r>
              <w:rPr>
                <w:rFonts w:eastAsia="宋体" w:cs="Times New Roman" w:hint="eastAsia"/>
                <w:b/>
                <w:bCs/>
                <w:kern w:val="0"/>
                <w:sz w:val="18"/>
                <w:szCs w:val="18"/>
                <w:lang w:bidi="ar"/>
              </w:rPr>
              <w:t>erature</w:t>
            </w:r>
            <w:r>
              <w:rPr>
                <w:rFonts w:eastAsia="宋体" w:cs="Times New Roman"/>
                <w:b/>
                <w:bCs/>
                <w:kern w:val="0"/>
                <w:sz w:val="18"/>
                <w:szCs w:val="18"/>
                <w:lang w:bidi="ar"/>
              </w:rPr>
              <w:t xml:space="preserve"> (°C)</w:t>
            </w:r>
          </w:p>
        </w:tc>
        <w:tc>
          <w:tcPr>
            <w:tcW w:w="0" w:type="auto"/>
            <w:vAlign w:val="center"/>
          </w:tcPr>
          <w:p w14:paraId="0ED7E92F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b/>
                <w:bCs/>
                <w:szCs w:val="18"/>
              </w:rPr>
            </w:pPr>
            <w:r>
              <w:rPr>
                <w:rFonts w:eastAsia="宋体" w:cs="Times New Roman"/>
                <w:b/>
                <w:bCs/>
                <w:kern w:val="0"/>
                <w:sz w:val="18"/>
                <w:szCs w:val="18"/>
                <w:lang w:bidi="ar"/>
              </w:rPr>
              <w:t xml:space="preserve">Annual </w:t>
            </w:r>
            <w:r>
              <w:rPr>
                <w:rFonts w:eastAsia="宋体" w:cs="Times New Roman" w:hint="eastAsia"/>
                <w:b/>
                <w:bCs/>
                <w:kern w:val="0"/>
                <w:sz w:val="18"/>
                <w:szCs w:val="18"/>
                <w:lang w:bidi="ar"/>
              </w:rPr>
              <w:t>Precipitation</w:t>
            </w:r>
            <w:r>
              <w:rPr>
                <w:rFonts w:eastAsia="宋体" w:cs="Times New Roman"/>
                <w:b/>
                <w:bCs/>
                <w:kern w:val="0"/>
                <w:sz w:val="18"/>
                <w:szCs w:val="18"/>
                <w:lang w:bidi="ar"/>
              </w:rPr>
              <w:t xml:space="preserve"> (mm)</w:t>
            </w:r>
          </w:p>
        </w:tc>
        <w:tc>
          <w:tcPr>
            <w:tcW w:w="0" w:type="auto"/>
            <w:vAlign w:val="center"/>
          </w:tcPr>
          <w:p w14:paraId="0C196BB8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b/>
                <w:bCs/>
                <w:szCs w:val="18"/>
              </w:rPr>
            </w:pPr>
            <w:r>
              <w:rPr>
                <w:rFonts w:eastAsia="宋体" w:cs="Times New Roman"/>
                <w:b/>
                <w:bCs/>
                <w:kern w:val="0"/>
                <w:sz w:val="18"/>
                <w:szCs w:val="18"/>
                <w:lang w:bidi="ar"/>
              </w:rPr>
              <w:t>Dominant Vegetation</w:t>
            </w:r>
          </w:p>
        </w:tc>
        <w:tc>
          <w:tcPr>
            <w:tcW w:w="0" w:type="auto"/>
            <w:vAlign w:val="center"/>
          </w:tcPr>
          <w:p w14:paraId="46463BCC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b/>
                <w:bCs/>
                <w:szCs w:val="18"/>
              </w:rPr>
            </w:pPr>
            <w:r>
              <w:rPr>
                <w:rFonts w:eastAsia="宋体" w:cs="Times New Roman"/>
                <w:b/>
                <w:bCs/>
                <w:kern w:val="0"/>
                <w:sz w:val="18"/>
                <w:szCs w:val="18"/>
                <w:lang w:bidi="ar"/>
              </w:rPr>
              <w:t>Key Anthropogenic Pressures</w:t>
            </w:r>
          </w:p>
        </w:tc>
      </w:tr>
      <w:tr w:rsidR="00DA42A4" w14:paraId="72DAA856" w14:textId="77777777">
        <w:tc>
          <w:tcPr>
            <w:tcW w:w="0" w:type="auto"/>
            <w:vAlign w:val="center"/>
          </w:tcPr>
          <w:p w14:paraId="79277B74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>Southern Equatorial Rainforest</w:t>
            </w:r>
          </w:p>
        </w:tc>
        <w:tc>
          <w:tcPr>
            <w:tcW w:w="0" w:type="auto"/>
            <w:vAlign w:val="center"/>
          </w:tcPr>
          <w:p w14:paraId="7AB80307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>25-28</w:t>
            </w:r>
          </w:p>
        </w:tc>
        <w:tc>
          <w:tcPr>
            <w:tcW w:w="0" w:type="auto"/>
            <w:vAlign w:val="center"/>
          </w:tcPr>
          <w:p w14:paraId="00592759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>2000-4000</w:t>
            </w:r>
          </w:p>
        </w:tc>
        <w:tc>
          <w:tcPr>
            <w:tcW w:w="0" w:type="auto"/>
            <w:vAlign w:val="center"/>
          </w:tcPr>
          <w:p w14:paraId="774721EC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>Evergreen rainforest</w:t>
            </w:r>
          </w:p>
        </w:tc>
        <w:tc>
          <w:tcPr>
            <w:tcW w:w="0" w:type="auto"/>
            <w:vAlign w:val="center"/>
          </w:tcPr>
          <w:p w14:paraId="7EED5B76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>Deforestation (5-10% rate), urban growth</w:t>
            </w:r>
          </w:p>
        </w:tc>
      </w:tr>
      <w:tr w:rsidR="00DA42A4" w14:paraId="167DA57D" w14:textId="77777777">
        <w:tc>
          <w:tcPr>
            <w:tcW w:w="0" w:type="auto"/>
            <w:vAlign w:val="center"/>
          </w:tcPr>
          <w:p w14:paraId="4978EFCA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>Central Tropical Savanna</w:t>
            </w:r>
          </w:p>
        </w:tc>
        <w:tc>
          <w:tcPr>
            <w:tcW w:w="0" w:type="auto"/>
            <w:vAlign w:val="center"/>
          </w:tcPr>
          <w:p w14:paraId="3F93FEA9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>24-30</w:t>
            </w:r>
          </w:p>
        </w:tc>
        <w:tc>
          <w:tcPr>
            <w:tcW w:w="0" w:type="auto"/>
            <w:vAlign w:val="center"/>
          </w:tcPr>
          <w:p w14:paraId="2B9D70EA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>1500-2000</w:t>
            </w:r>
          </w:p>
        </w:tc>
        <w:tc>
          <w:tcPr>
            <w:tcW w:w="0" w:type="auto"/>
            <w:vAlign w:val="center"/>
          </w:tcPr>
          <w:p w14:paraId="52017A7A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>Savanna grasslands</w:t>
            </w:r>
          </w:p>
        </w:tc>
        <w:tc>
          <w:tcPr>
            <w:tcW w:w="0" w:type="auto"/>
            <w:vAlign w:val="center"/>
          </w:tcPr>
          <w:p w14:paraId="1DC48060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>Agriculture expansion (15%), grazing</w:t>
            </w:r>
          </w:p>
        </w:tc>
      </w:tr>
      <w:tr w:rsidR="00DA42A4" w14:paraId="5EADC670" w14:textId="77777777">
        <w:tc>
          <w:tcPr>
            <w:tcW w:w="0" w:type="auto"/>
            <w:vAlign w:val="center"/>
          </w:tcPr>
          <w:p w14:paraId="6D42723E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 xml:space="preserve">Northern Sahelian </w:t>
            </w: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lastRenderedPageBreak/>
              <w:t>Semi-Arid</w:t>
            </w:r>
          </w:p>
        </w:tc>
        <w:tc>
          <w:tcPr>
            <w:tcW w:w="0" w:type="auto"/>
            <w:vAlign w:val="center"/>
          </w:tcPr>
          <w:p w14:paraId="29259974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lastRenderedPageBreak/>
              <w:t>30-34</w:t>
            </w:r>
          </w:p>
        </w:tc>
        <w:tc>
          <w:tcPr>
            <w:tcW w:w="0" w:type="auto"/>
            <w:vAlign w:val="center"/>
          </w:tcPr>
          <w:p w14:paraId="227CC465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>500-1000</w:t>
            </w:r>
          </w:p>
        </w:tc>
        <w:tc>
          <w:tcPr>
            <w:tcW w:w="0" w:type="auto"/>
            <w:vAlign w:val="center"/>
          </w:tcPr>
          <w:p w14:paraId="27871496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t xml:space="preserve">Sparse </w:t>
            </w: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lastRenderedPageBreak/>
              <w:t>shrublands</w:t>
            </w:r>
          </w:p>
        </w:tc>
        <w:tc>
          <w:tcPr>
            <w:tcW w:w="0" w:type="auto"/>
            <w:vAlign w:val="center"/>
          </w:tcPr>
          <w:p w14:paraId="042D7352" w14:textId="77777777" w:rsidR="00DA42A4" w:rsidRDefault="00000000">
            <w:pPr>
              <w:widowControl/>
              <w:ind w:firstLineChars="0" w:firstLine="0"/>
              <w:jc w:val="center"/>
              <w:rPr>
                <w:rFonts w:cs="Times New Roman"/>
                <w:szCs w:val="18"/>
              </w:rPr>
            </w:pP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lastRenderedPageBreak/>
              <w:t xml:space="preserve">Fuelwood collection, desertification (12% </w:t>
            </w:r>
            <w:r>
              <w:rPr>
                <w:rFonts w:eastAsia="宋体" w:cs="Times New Roman"/>
                <w:kern w:val="0"/>
                <w:sz w:val="18"/>
                <w:szCs w:val="18"/>
                <w:lang w:bidi="ar"/>
              </w:rPr>
              <w:lastRenderedPageBreak/>
              <w:t>risk), population density increase</w:t>
            </w:r>
          </w:p>
        </w:tc>
      </w:tr>
    </w:tbl>
    <w:p w14:paraId="4BA292A0" w14:textId="77777777" w:rsidR="00DA42A4" w:rsidRDefault="00DA42A4">
      <w:pPr>
        <w:ind w:firstLine="420"/>
      </w:pPr>
    </w:p>
    <w:sectPr w:rsidR="00DA42A4">
      <w:pgSz w:w="11906" w:h="16838"/>
      <w:pgMar w:top="2098" w:right="1474" w:bottom="1984" w:left="158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FE9F9C" w14:textId="77777777" w:rsidR="00FC2670" w:rsidRDefault="00FC2670">
      <w:pPr>
        <w:spacing w:line="240" w:lineRule="auto"/>
        <w:ind w:firstLine="420"/>
      </w:pPr>
      <w:r>
        <w:separator/>
      </w:r>
    </w:p>
  </w:endnote>
  <w:endnote w:type="continuationSeparator" w:id="0">
    <w:p w14:paraId="5A094343" w14:textId="77777777" w:rsidR="00FC2670" w:rsidRDefault="00FC2670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7B8FE" w14:textId="77777777" w:rsidR="00FC2670" w:rsidRDefault="00FC2670">
      <w:pPr>
        <w:ind w:firstLine="420"/>
      </w:pPr>
      <w:r>
        <w:separator/>
      </w:r>
    </w:p>
  </w:footnote>
  <w:footnote w:type="continuationSeparator" w:id="0">
    <w:p w14:paraId="72DE81F3" w14:textId="77777777" w:rsidR="00FC2670" w:rsidRDefault="00FC2670">
      <w:pPr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96C1E79"/>
    <w:rsid w:val="000871E3"/>
    <w:rsid w:val="00093463"/>
    <w:rsid w:val="00246285"/>
    <w:rsid w:val="004F35E1"/>
    <w:rsid w:val="00527CAF"/>
    <w:rsid w:val="005567F4"/>
    <w:rsid w:val="006F3143"/>
    <w:rsid w:val="007A7604"/>
    <w:rsid w:val="007C7252"/>
    <w:rsid w:val="007D57F1"/>
    <w:rsid w:val="00902C2A"/>
    <w:rsid w:val="00AC06A2"/>
    <w:rsid w:val="00AE5F83"/>
    <w:rsid w:val="00C17541"/>
    <w:rsid w:val="00C37997"/>
    <w:rsid w:val="00D52A96"/>
    <w:rsid w:val="00DA42A4"/>
    <w:rsid w:val="00DB3F6C"/>
    <w:rsid w:val="00EF2182"/>
    <w:rsid w:val="00FC2670"/>
    <w:rsid w:val="2AE90B77"/>
    <w:rsid w:val="38EB7769"/>
    <w:rsid w:val="396C1E79"/>
    <w:rsid w:val="3BB91F22"/>
    <w:rsid w:val="578D66F1"/>
    <w:rsid w:val="594828CF"/>
    <w:rsid w:val="78036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8A3C77"/>
  <w14:defaultImageDpi w14:val="32767"/>
  <w15:docId w15:val="{78E9F968-B6F6-4D0C-868E-D96A3C35A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uto"/>
      <w:ind w:firstLineChars="200" w:firstLine="640"/>
      <w:jc w:val="both"/>
    </w:pPr>
    <w:rPr>
      <w:rFonts w:eastAsia="仿宋_GB2312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List Paragraph"/>
    <w:basedOn w:val="a"/>
    <w:uiPriority w:val="99"/>
    <w:unhideWhenUsed/>
    <w:pPr>
      <w:ind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188</Words>
  <Characters>1077</Characters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2026-01-16T16:08:00Z</dcterms:created>
  <dcterms:modified xsi:type="dcterms:W3CDTF">2026-01-17T16:06:00Z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424362690CC64F14A7D6C0B6548FD023_13</vt:lpwstr>
  </property>
  <property fmtid="{D5CDD505-2E9C-101B-9397-08002B2CF9AE}" pid="4" name="KSOTemplateDocerSaveRecord">
    <vt:lpwstr>eyJoZGlkIjoiNTY3OWRlODRhNzdhNmFlODc3YTYyMjUyZmIwYzEwMWEiLCJ1c2VySWQiOiIxNjg2NTI1ODcwIn0=</vt:lpwstr>
  </property>
  <property fmtid="{D5CDD505-2E9C-101B-9397-08002B2CF9AE}" pid="5" name="GrammarlyDocumentId">
    <vt:lpwstr>cc0b81af-dea8-420c-a4d6-a0b83aaabcad</vt:lpwstr>
  </property>
</Properties>
</file>